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38B7" w14:textId="77777777" w:rsidR="00E11F6A" w:rsidRPr="00E11F6A" w:rsidRDefault="00E11F6A" w:rsidP="00E11F6A">
      <w:pPr>
        <w:shd w:val="clear" w:color="auto" w:fill="FFFFFF"/>
        <w:spacing w:line="240" w:lineRule="auto"/>
        <w:outlineLvl w:val="1"/>
        <w:rPr>
          <w:rFonts w:ascii="Arial" w:eastAsia="Times New Roman" w:hAnsi="Arial" w:cs="Arial"/>
          <w:b/>
          <w:bCs/>
          <w:noProof/>
          <w:color w:val="222222"/>
          <w:sz w:val="36"/>
          <w:szCs w:val="36"/>
          <w:lang w:eastAsia="en-GB"/>
        </w:rPr>
      </w:pPr>
      <w:r w:rsidRPr="00E11F6A">
        <w:rPr>
          <w:rFonts w:ascii="Arial" w:eastAsia="Times New Roman" w:hAnsi="Arial" w:cs="Arial"/>
          <w:b/>
          <w:bCs/>
          <w:noProof/>
          <w:color w:val="222222"/>
          <w:sz w:val="36"/>
          <w:szCs w:val="36"/>
          <w:lang w:eastAsia="en-GB"/>
        </w:rPr>
        <w:t>Adatvédelmi tájékoztató</w:t>
      </w:r>
    </w:p>
    <w:p w14:paraId="660192DA"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Adatvédelmi tájékoztató amelyben tájékoztatjuk Önt, mint honlapunk látogatóját valamint szolgáltatásaink igénybe vevőjét vállalkozásunk adatkezelési és adatvédelmi szabályairól.</w:t>
      </w:r>
    </w:p>
    <w:p w14:paraId="656BB53F"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1. MILYEN ALAPELVEKET KÖVETÜNK ADATKEZELÉSÜNK SORÁN?</w:t>
      </w:r>
    </w:p>
    <w:p w14:paraId="70151BFC"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az adatkezelése során alábbi alapelveket követi:</w:t>
      </w:r>
    </w:p>
    <w:p w14:paraId="74DF742D"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személyes adatokat jogszerűen és tisztességesen, valamint az Ön számára átláthatóan kezeljük.</w:t>
      </w:r>
      <w:r w:rsidRPr="00E11F6A">
        <w:rPr>
          <w:rFonts w:ascii="Arial" w:eastAsia="Times New Roman" w:hAnsi="Arial" w:cs="Arial"/>
          <w:noProof/>
          <w:sz w:val="24"/>
          <w:szCs w:val="24"/>
          <w:lang w:eastAsia="en-GB"/>
        </w:rPr>
        <w:br/>
        <w:t>a személyes adatokat csak meghatározott, egyértelmű és jogszerű célból gyűjtjük és azokat nem kezeljük a célokkal össze nem egyeztethető módon.</w:t>
      </w:r>
      <w:r w:rsidRPr="00E11F6A">
        <w:rPr>
          <w:rFonts w:ascii="Arial" w:eastAsia="Times New Roman" w:hAnsi="Arial" w:cs="Arial"/>
          <w:noProof/>
          <w:sz w:val="24"/>
          <w:szCs w:val="24"/>
          <w:lang w:eastAsia="en-GB"/>
        </w:rPr>
        <w:br/>
        <w:t>az általunk gyűjtött és kezelt személyes adatok az adatkezelés céljai szempontjából megfelelőek és relevánsak, valamint csak a szükségesre korlátozódnak.</w:t>
      </w:r>
      <w:r w:rsidRPr="00E11F6A">
        <w:rPr>
          <w:rFonts w:ascii="Arial" w:eastAsia="Times New Roman" w:hAnsi="Arial" w:cs="Arial"/>
          <w:noProof/>
          <w:sz w:val="24"/>
          <w:szCs w:val="24"/>
          <w:lang w:eastAsia="en-GB"/>
        </w:rPr>
        <w:br/>
        <w:t>Vállalkozásunk minden észszerű intézkedést megtesz annak érdekében, hogy az általunk kezelt adatok pontosak és szükség esetén naprakészek legyenek, a pontatlan személyes adatokat haladéktalanul töröljük vagy helyesbítjük.</w:t>
      </w:r>
      <w:r w:rsidRPr="00E11F6A">
        <w:rPr>
          <w:rFonts w:ascii="Arial" w:eastAsia="Times New Roman" w:hAnsi="Arial" w:cs="Arial"/>
          <w:noProof/>
          <w:sz w:val="24"/>
          <w:szCs w:val="24"/>
          <w:lang w:eastAsia="en-GB"/>
        </w:rPr>
        <w:br/>
        <w:t>a személyes adatokat olyan formában tároljuk, hogy Ön csak a személyes adatok kezelése céljainak eléréséhez szükséges ideig legyen azonosítható.</w:t>
      </w:r>
      <w:r w:rsidRPr="00E11F6A">
        <w:rPr>
          <w:rFonts w:ascii="Arial" w:eastAsia="Times New Roman" w:hAnsi="Arial" w:cs="Arial"/>
          <w:noProof/>
          <w:sz w:val="24"/>
          <w:szCs w:val="24"/>
          <w:lang w:eastAsia="en-GB"/>
        </w:rPr>
        <w:br/>
        <w:t>megfelelő technikai és szervezési intézkedések alkalmazásával biztosítjuk a személyes adatok megfelelő biztonságát az adatok jogosulatlan vagy jogellenes kezelésével, véletlen elvesztésével, megsemmisítésével vagy károsodásával szemben.</w:t>
      </w:r>
      <w:r w:rsidRPr="00E11F6A">
        <w:rPr>
          <w:rFonts w:ascii="Arial" w:eastAsia="Times New Roman" w:hAnsi="Arial" w:cs="Arial"/>
          <w:noProof/>
          <w:sz w:val="24"/>
          <w:szCs w:val="24"/>
          <w:lang w:eastAsia="en-GB"/>
        </w:rPr>
        <w:br/>
        <w:t>Vállalkozásunk az Ön személyes adatait</w:t>
      </w:r>
      <w:r w:rsidRPr="00E11F6A">
        <w:rPr>
          <w:rFonts w:ascii="Arial" w:eastAsia="Times New Roman" w:hAnsi="Arial" w:cs="Arial"/>
          <w:noProof/>
          <w:sz w:val="24"/>
          <w:szCs w:val="24"/>
          <w:lang w:eastAsia="en-GB"/>
        </w:rPr>
        <w:br/>
        <w:t>az Ön előzetes tájékoztatáson alapuló és önkéntes hozzájárulása alapján és csakis a szükséges mértékben és minden esetben célhoz kötötten kezeljük, azaz gyűjtjük, rögzítjük, rendszerezzük, tároljuk és felhasználjuk.</w:t>
      </w:r>
      <w:r w:rsidRPr="00E11F6A">
        <w:rPr>
          <w:rFonts w:ascii="Arial" w:eastAsia="Times New Roman" w:hAnsi="Arial" w:cs="Arial"/>
          <w:noProof/>
          <w:sz w:val="24"/>
          <w:szCs w:val="24"/>
          <w:lang w:eastAsia="en-GB"/>
        </w:rPr>
        <w:br/>
        <w:t>egyes esetekben az Ön adatainak kezelése jogszabályi előírásokon alapul és kötelező jellegű, ilyen esetekben erre a tényre külön felhívjuk az Ön figyelmét.</w:t>
      </w:r>
      <w:r w:rsidRPr="00E11F6A">
        <w:rPr>
          <w:rFonts w:ascii="Arial" w:eastAsia="Times New Roman" w:hAnsi="Arial" w:cs="Arial"/>
          <w:noProof/>
          <w:sz w:val="24"/>
          <w:szCs w:val="24"/>
          <w:lang w:eastAsia="en-GB"/>
        </w:rPr>
        <w:br/>
        <w:t>illetve bizonyos esetekben az Ön személyes adatainak kezeléséhez Vállalkozásunk, vagy pedig harmadik személynek fűződik jogos érdeke, például honlapunk működtetése, fejlesztése és biztonsága.</w:t>
      </w:r>
    </w:p>
    <w:p w14:paraId="3B78D643"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br/>
      </w:r>
      <w:r w:rsidRPr="00E11F6A">
        <w:rPr>
          <w:rFonts w:ascii="Arial" w:eastAsia="Times New Roman" w:hAnsi="Arial" w:cs="Arial"/>
          <w:b/>
          <w:bCs/>
          <w:noProof/>
          <w:sz w:val="24"/>
          <w:szCs w:val="24"/>
          <w:lang w:eastAsia="en-GB"/>
        </w:rPr>
        <w:t>2.KIK VAGYUNK?</w:t>
      </w:r>
    </w:p>
    <w:p w14:paraId="12EACE3D"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 xml:space="preserve">CÉGNÉV: </w:t>
      </w:r>
      <w:r w:rsidRPr="009C1D44">
        <w:rPr>
          <w:rFonts w:ascii="Arial" w:eastAsia="Times New Roman" w:hAnsi="Arial" w:cs="Arial"/>
          <w:noProof/>
          <w:sz w:val="24"/>
          <w:szCs w:val="24"/>
          <w:lang w:eastAsia="en-GB"/>
        </w:rPr>
        <w:t>KREKK-INFO NONPROFIT</w:t>
      </w:r>
      <w:r>
        <w:rPr>
          <w:rFonts w:ascii="Arial" w:eastAsia="Times New Roman" w:hAnsi="Arial" w:cs="Arial"/>
          <w:noProof/>
          <w:sz w:val="24"/>
          <w:szCs w:val="24"/>
          <w:lang w:eastAsia="en-GB"/>
        </w:rPr>
        <w:t xml:space="preserve"> </w:t>
      </w:r>
      <w:r w:rsidRPr="008F681A">
        <w:rPr>
          <w:rFonts w:ascii="Arial" w:eastAsia="Times New Roman" w:hAnsi="Arial" w:cs="Arial"/>
          <w:noProof/>
          <w:sz w:val="24"/>
          <w:szCs w:val="24"/>
          <w:lang w:eastAsia="en-GB"/>
        </w:rPr>
        <w:t>Korlátolt Felelősségű Társaság</w:t>
      </w:r>
    </w:p>
    <w:p w14:paraId="54F6AB16"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SZÉKHELY: </w:t>
      </w:r>
      <w:r w:rsidRPr="009C1D44">
        <w:rPr>
          <w:rFonts w:ascii="Arial" w:eastAsia="Times New Roman" w:hAnsi="Arial" w:cs="Arial"/>
          <w:noProof/>
          <w:sz w:val="24"/>
          <w:szCs w:val="24"/>
          <w:lang w:eastAsia="en-GB"/>
        </w:rPr>
        <w:t>4031 Debrecen, Balmazújvárosi út 16. C. ép.</w:t>
      </w:r>
    </w:p>
    <w:p w14:paraId="160E5C49"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ADÓSZÁM: </w:t>
      </w:r>
      <w:r w:rsidRPr="009C1D44">
        <w:rPr>
          <w:rFonts w:ascii="Arial" w:eastAsia="Times New Roman" w:hAnsi="Arial" w:cs="Arial"/>
          <w:noProof/>
          <w:sz w:val="24"/>
          <w:szCs w:val="24"/>
          <w:lang w:eastAsia="en-GB"/>
        </w:rPr>
        <w:t>14878536209</w:t>
      </w:r>
    </w:p>
    <w:p w14:paraId="3FF72892"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CÉGJEGYZÉKSZÁM: </w:t>
      </w:r>
      <w:r w:rsidRPr="009C1D44">
        <w:rPr>
          <w:rFonts w:ascii="Arial" w:eastAsia="Times New Roman" w:hAnsi="Arial" w:cs="Arial"/>
          <w:noProof/>
          <w:sz w:val="24"/>
          <w:szCs w:val="24"/>
          <w:lang w:eastAsia="en-GB"/>
        </w:rPr>
        <w:t>09 09 017479</w:t>
      </w:r>
    </w:p>
    <w:p w14:paraId="07DC50E5"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TELEFON: </w:t>
      </w:r>
      <w:r w:rsidRPr="008F681A">
        <w:rPr>
          <w:rFonts w:ascii="Arial" w:eastAsia="Times New Roman" w:hAnsi="Arial" w:cs="Arial"/>
          <w:noProof/>
          <w:sz w:val="24"/>
          <w:szCs w:val="24"/>
          <w:lang w:eastAsia="en-GB"/>
        </w:rPr>
        <w:t xml:space="preserve">+36 30 </w:t>
      </w:r>
    </w:p>
    <w:p w14:paraId="2A180B3A"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KAPCSOLATTARTÓ: </w:t>
      </w:r>
      <w:r>
        <w:rPr>
          <w:rFonts w:ascii="Arial" w:eastAsia="Times New Roman" w:hAnsi="Arial" w:cs="Arial"/>
          <w:noProof/>
          <w:sz w:val="24"/>
          <w:szCs w:val="24"/>
          <w:lang w:eastAsia="en-GB"/>
        </w:rPr>
        <w:t>Dobai Péter</w:t>
      </w:r>
    </w:p>
    <w:p w14:paraId="77738616" w14:textId="77777777" w:rsidR="0027668A" w:rsidRPr="008F681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E-MAIL: </w:t>
      </w:r>
      <w:r w:rsidRPr="008F681A">
        <w:rPr>
          <w:rFonts w:ascii="Arial" w:eastAsia="Times New Roman" w:hAnsi="Arial" w:cs="Arial"/>
          <w:noProof/>
          <w:sz w:val="24"/>
          <w:szCs w:val="24"/>
          <w:lang w:eastAsia="en-GB"/>
        </w:rPr>
        <w:t>info(@)</w:t>
      </w:r>
      <w:r>
        <w:rPr>
          <w:rFonts w:ascii="Arial" w:eastAsia="Times New Roman" w:hAnsi="Arial" w:cs="Arial"/>
          <w:noProof/>
          <w:sz w:val="24"/>
          <w:szCs w:val="24"/>
          <w:lang w:eastAsia="en-GB"/>
        </w:rPr>
        <w:t>krekk-info</w:t>
      </w:r>
      <w:r w:rsidRPr="008F681A">
        <w:rPr>
          <w:rFonts w:ascii="Arial" w:eastAsia="Times New Roman" w:hAnsi="Arial" w:cs="Arial"/>
          <w:noProof/>
          <w:sz w:val="24"/>
          <w:szCs w:val="24"/>
          <w:lang w:eastAsia="en-GB"/>
        </w:rPr>
        <w:t>.hu</w:t>
      </w:r>
    </w:p>
    <w:p w14:paraId="25EBE7EA" w14:textId="77777777" w:rsidR="0027668A" w:rsidRDefault="0027668A" w:rsidP="0027668A">
      <w:pPr>
        <w:numPr>
          <w:ilvl w:val="0"/>
          <w:numId w:val="2"/>
        </w:numPr>
        <w:shd w:val="clear" w:color="auto" w:fill="FFFFFF"/>
        <w:spacing w:after="0" w:line="240" w:lineRule="auto"/>
        <w:ind w:left="1440"/>
        <w:rPr>
          <w:rFonts w:ascii="Arial" w:eastAsia="Times New Roman" w:hAnsi="Arial" w:cs="Arial"/>
          <w:noProof/>
          <w:sz w:val="24"/>
          <w:szCs w:val="24"/>
          <w:lang w:eastAsia="en-GB"/>
        </w:rPr>
      </w:pPr>
      <w:r w:rsidRPr="008F681A">
        <w:rPr>
          <w:rFonts w:ascii="Arial" w:eastAsia="Times New Roman" w:hAnsi="Arial" w:cs="Arial"/>
          <w:b/>
          <w:bCs/>
          <w:noProof/>
          <w:sz w:val="24"/>
          <w:szCs w:val="24"/>
          <w:lang w:eastAsia="en-GB"/>
        </w:rPr>
        <w:t>WEBOLDAL: </w:t>
      </w:r>
      <w:hyperlink r:id="rId5" w:history="1">
        <w:r w:rsidRPr="004A076C">
          <w:rPr>
            <w:rStyle w:val="Hyperlink"/>
            <w:rFonts w:ascii="Arial" w:eastAsia="Times New Roman" w:hAnsi="Arial" w:cs="Arial"/>
            <w:noProof/>
            <w:sz w:val="24"/>
            <w:szCs w:val="24"/>
            <w:lang w:eastAsia="en-GB"/>
          </w:rPr>
          <w:t>https://krekk-info.hu</w:t>
        </w:r>
      </w:hyperlink>
    </w:p>
    <w:p w14:paraId="64025FC0" w14:textId="77777777" w:rsidR="0027668A" w:rsidRDefault="0027668A" w:rsidP="00E11F6A">
      <w:pPr>
        <w:shd w:val="clear" w:color="auto" w:fill="FFFFFF"/>
        <w:spacing w:after="360" w:line="240" w:lineRule="auto"/>
        <w:rPr>
          <w:rFonts w:ascii="Arial" w:eastAsia="Times New Roman" w:hAnsi="Arial" w:cs="Arial"/>
          <w:noProof/>
          <w:sz w:val="24"/>
          <w:szCs w:val="24"/>
          <w:lang w:eastAsia="en-GB"/>
        </w:rPr>
      </w:pPr>
    </w:p>
    <w:p w14:paraId="2905935B" w14:textId="5415D111"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lastRenderedPageBreak/>
        <w:t>A szerződés nyelve: Magyar</w:t>
      </w:r>
    </w:p>
    <w:p w14:paraId="55F2D523"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a GDPR 37. cikke alapján nem köteles adatvédelmi tisztviselő kinevezésére.</w:t>
      </w:r>
    </w:p>
    <w:p w14:paraId="5FE779B4"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VÁLLALKOZÁSUNK TÁRHELY SZOLGÁLTATÓJA:</w:t>
      </w:r>
    </w:p>
    <w:p w14:paraId="4E34CE00" w14:textId="1BB3F472"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 xml:space="preserve">Tárhelyszolgáltató neve: </w:t>
      </w:r>
      <w:r w:rsidRPr="00E11F6A">
        <w:rPr>
          <w:rFonts w:ascii="Arial" w:eastAsia="Times New Roman" w:hAnsi="Arial" w:cs="Arial"/>
          <w:noProof/>
          <w:sz w:val="24"/>
          <w:szCs w:val="24"/>
          <w:lang w:eastAsia="en-GB"/>
        </w:rPr>
        <w:tab/>
        <w:t>Sybell Informatika Korlátolt Felelősségű Társaság</w:t>
      </w:r>
    </w:p>
    <w:p w14:paraId="5ACFA725" w14:textId="3537A52B"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Tárhelyszolgáltató székhelye: 1158 Budapest, Késmárk utca 7/B 2. em. 206.</w:t>
      </w:r>
    </w:p>
    <w:p w14:paraId="6B4C2BC7" w14:textId="03DC91C8"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Tárhelyszolgáltató honlapja: https://www.</w:t>
      </w:r>
      <w:r>
        <w:rPr>
          <w:rFonts w:ascii="Arial" w:eastAsia="Times New Roman" w:hAnsi="Arial" w:cs="Arial"/>
          <w:noProof/>
          <w:sz w:val="24"/>
          <w:szCs w:val="24"/>
          <w:lang w:eastAsia="en-GB"/>
        </w:rPr>
        <w:t>sybell</w:t>
      </w:r>
      <w:r w:rsidRPr="00E11F6A">
        <w:rPr>
          <w:rFonts w:ascii="Arial" w:eastAsia="Times New Roman" w:hAnsi="Arial" w:cs="Arial"/>
          <w:noProof/>
          <w:sz w:val="24"/>
          <w:szCs w:val="24"/>
          <w:lang w:eastAsia="en-GB"/>
        </w:rPr>
        <w:t>.hu/</w:t>
      </w:r>
    </w:p>
    <w:p w14:paraId="64385C5D" w14:textId="20B3DCD6"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Tárhelyszolgáltató email címe: hello@sybell.hu</w:t>
      </w:r>
    </w:p>
    <w:p w14:paraId="5DBE8699" w14:textId="77777777" w:rsidR="00481F92" w:rsidRDefault="00481F92" w:rsidP="00E11F6A">
      <w:pPr>
        <w:shd w:val="clear" w:color="auto" w:fill="FFFFFF"/>
        <w:spacing w:after="360" w:line="240" w:lineRule="auto"/>
        <w:rPr>
          <w:rFonts w:ascii="Arial" w:eastAsia="Times New Roman" w:hAnsi="Arial" w:cs="Arial"/>
          <w:b/>
          <w:bCs/>
          <w:noProof/>
          <w:sz w:val="24"/>
          <w:szCs w:val="24"/>
          <w:lang w:eastAsia="en-GB"/>
        </w:rPr>
        <w:sectPr w:rsidR="00481F92" w:rsidSect="00481F92">
          <w:pgSz w:w="11906" w:h="16838"/>
          <w:pgMar w:top="1440" w:right="1440" w:bottom="1440" w:left="1440" w:header="709" w:footer="709" w:gutter="0"/>
          <w:cols w:space="708"/>
          <w:docGrid w:linePitch="360"/>
        </w:sectPr>
      </w:pPr>
    </w:p>
    <w:p w14:paraId="08F20A4D"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lastRenderedPageBreak/>
        <w:t>Az általunk kezelt adatok:</w:t>
      </w:r>
    </w:p>
    <w:tbl>
      <w:tblPr>
        <w:tblW w:w="14456"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825"/>
        <w:gridCol w:w="2268"/>
        <w:gridCol w:w="3827"/>
        <w:gridCol w:w="4536"/>
      </w:tblGrid>
      <w:tr w:rsidR="00481F92" w:rsidRPr="00E11F6A" w14:paraId="64426F8B" w14:textId="77777777" w:rsidTr="00481F92">
        <w:trPr>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881F16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Tevékenység megnevezése és az adatkezelés célja</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C17F169"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Jogalap</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D952AE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Kezelt adatok</w:t>
            </w:r>
          </w:p>
          <w:p w14:paraId="5E9CA18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9ECE92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Időtartam</w:t>
            </w:r>
          </w:p>
          <w:p w14:paraId="50B9000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6D59919D" w14:textId="77777777" w:rsidTr="00481F92">
        <w:trPr>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3BE1C6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Honlap látogatása</w:t>
            </w:r>
          </w:p>
          <w:p w14:paraId="0F53C33B"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Cél a honlap rendeltetésszerű és színvonalas működésének biztosítása, a szolgáltatásaink minőségének ellenőrzése és javítása, a rosszindulatú, weboldalunkat támadó látogatók beazonosítás, a látogatottság mérésére, statisztikai célok</w:t>
            </w:r>
          </w:p>
          <w:p w14:paraId="1B7569E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26D8B7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Vállalkozásunk jogos érdeke</w:t>
            </w:r>
          </w:p>
          <w:p w14:paraId="3F8CB41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3E6B2D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IP cím a látogatás időpontja a meglátogatott aloldalak adatai, az Ön által használt operációs rendszer és böngésző típusa</w:t>
            </w:r>
          </w:p>
          <w:p w14:paraId="14681869"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87D24F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1 hónap</w:t>
            </w:r>
          </w:p>
          <w:p w14:paraId="740134F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6EFE7972" w14:textId="77777777" w:rsidTr="00481F92">
        <w:trPr>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034228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Regisztráció a honlapon</w:t>
            </w:r>
          </w:p>
          <w:p w14:paraId="0B1E786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xml:space="preserve">Cél a látogatóinknak teljesebb felhasználói élmény nyújtása értesítés üzemszünetről, </w:t>
            </w:r>
            <w:r w:rsidRPr="00E11F6A">
              <w:rPr>
                <w:rFonts w:ascii="Times New Roman" w:eastAsia="Times New Roman" w:hAnsi="Times New Roman" w:cs="Times New Roman"/>
                <w:noProof/>
                <w:sz w:val="24"/>
                <w:szCs w:val="24"/>
                <w:lang w:eastAsia="en-GB"/>
              </w:rPr>
              <w:lastRenderedPageBreak/>
              <w:t>vállalkozásunk elérhetőségének módosulásáról, stb.</w:t>
            </w:r>
          </w:p>
          <w:p w14:paraId="2AFEDB7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E3562D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hozzájárulás</w:t>
            </w:r>
          </w:p>
          <w:p w14:paraId="311D449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ADE46E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vezetéknév, keresztnév</w:t>
            </w:r>
          </w:p>
          <w:p w14:paraId="4C53D0A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születési időpont (16 vagy 18 életév betöltésének igazolásához)</w:t>
            </w:r>
          </w:p>
          <w:p w14:paraId="46789FB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e-mail cím</w:t>
            </w:r>
          </w:p>
          <w:p w14:paraId="1C93EB6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1BB740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a regisztráció törléséig, illetve a hozzájárulás visszavonásáig</w:t>
            </w:r>
          </w:p>
          <w:p w14:paraId="3F605DE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05F8A8D4" w14:textId="77777777" w:rsidTr="00481F92">
        <w:trPr>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385FC2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Hírlevél szolgáltatás</w:t>
            </w:r>
          </w:p>
          <w:p w14:paraId="36275A2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Cél: kapcsolattartás, Önt új akciókról, új termékeinkről értesítjük</w:t>
            </w:r>
          </w:p>
          <w:p w14:paraId="1EBB73C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8553D5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hozzájárulás</w:t>
            </w:r>
          </w:p>
          <w:p w14:paraId="191ECDE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DCD0F13"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teljes név,</w:t>
            </w:r>
          </w:p>
          <w:p w14:paraId="4EC819A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születési időpont (16 vagy 18 életév betöltésének igazolásához)</w:t>
            </w:r>
          </w:p>
          <w:p w14:paraId="6D8DF08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e-mail cím</w:t>
            </w:r>
          </w:p>
          <w:p w14:paraId="7950DCA7"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egyéb, nem kötelezően megadandó adatok, pl. érdeklődési kör, lakhely, stb.</w:t>
            </w:r>
          </w:p>
          <w:p w14:paraId="2E2DF7AB"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4831E7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hírlevélről történő leiratkozásig</w:t>
            </w:r>
          </w:p>
          <w:p w14:paraId="253539D7"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56B6033D" w14:textId="77777777" w:rsidTr="00481F92">
        <w:trPr>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F71779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Direkt marketing szolgáltatás</w:t>
            </w:r>
          </w:p>
          <w:p w14:paraId="2F0522D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xml:space="preserve">az Ön vásárlói szokásainak elemzése alapján személyre szabott ajánlatokat készítünk és küldünk, üzletszerzési célból Önt megkeressük, az általunk forgalmazott termékekről és </w:t>
            </w:r>
            <w:r w:rsidRPr="00E11F6A">
              <w:rPr>
                <w:rFonts w:ascii="Times New Roman" w:eastAsia="Times New Roman" w:hAnsi="Times New Roman" w:cs="Times New Roman"/>
                <w:noProof/>
                <w:sz w:val="24"/>
                <w:szCs w:val="24"/>
                <w:lang w:eastAsia="en-GB"/>
              </w:rPr>
              <w:lastRenderedPageBreak/>
              <w:t>szolgáltatásokról tájékoztatókat küldünk.</w:t>
            </w:r>
          </w:p>
          <w:p w14:paraId="73163CD0"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727E5E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hozzájárulás</w:t>
            </w:r>
          </w:p>
          <w:p w14:paraId="10ACCAB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FEA37A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teljes név,</w:t>
            </w:r>
          </w:p>
          <w:p w14:paraId="67660C0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születési időpont (16 vagy 18 életév betöltésének igazolásához)</w:t>
            </w:r>
          </w:p>
          <w:p w14:paraId="50E9881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e-mail cím,</w:t>
            </w:r>
          </w:p>
          <w:p w14:paraId="2A16E91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telefonszám (nem kötelező)</w:t>
            </w:r>
          </w:p>
          <w:p w14:paraId="4BF9188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egyéb, nem kötelezően megadandó adatok, pl. érdeklődési kör, lakhely, stb</w:t>
            </w:r>
          </w:p>
          <w:p w14:paraId="2E2EF8F1"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B10FFB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direkt marketing szolgáltatásról leiratkozásig</w:t>
            </w:r>
          </w:p>
          <w:p w14:paraId="362F7C0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751A980D" w14:textId="77777777" w:rsidTr="00481F92">
        <w:trPr>
          <w:trHeight w:val="36"/>
          <w:tblCellSpacing w:w="15" w:type="dxa"/>
        </w:trPr>
        <w:tc>
          <w:tcPr>
            <w:tcW w:w="37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FA72E2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Ügyintézés, panasz</w:t>
            </w:r>
          </w:p>
          <w:p w14:paraId="6BA34737"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észrevételre, panaszra válaszadás</w:t>
            </w:r>
          </w:p>
          <w:p w14:paraId="71F0052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2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001E8C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jogi kötelezettség</w:t>
            </w:r>
          </w:p>
          <w:p w14:paraId="044CFFA1"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79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8F7805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teljes név</w:t>
            </w:r>
          </w:p>
          <w:p w14:paraId="6A03033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e-mail cím</w:t>
            </w:r>
          </w:p>
          <w:p w14:paraId="10A0042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telefonszám</w:t>
            </w:r>
          </w:p>
          <w:p w14:paraId="65CBAFC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levelezési cím</w:t>
            </w:r>
          </w:p>
          <w:p w14:paraId="5222F879"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egyéb személyes üzenet</w:t>
            </w:r>
          </w:p>
          <w:p w14:paraId="22A326FB"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449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81B29A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5 évig</w:t>
            </w:r>
          </w:p>
        </w:tc>
      </w:tr>
    </w:tbl>
    <w:p w14:paraId="644D91EA" w14:textId="77777777" w:rsidR="00481F92" w:rsidRDefault="00481F92" w:rsidP="00E11F6A">
      <w:pPr>
        <w:shd w:val="clear" w:color="auto" w:fill="FFFFFF"/>
        <w:spacing w:after="360" w:line="240" w:lineRule="auto"/>
        <w:rPr>
          <w:rFonts w:ascii="Arial" w:eastAsia="Times New Roman" w:hAnsi="Arial" w:cs="Arial"/>
          <w:noProof/>
          <w:sz w:val="24"/>
          <w:szCs w:val="24"/>
          <w:lang w:eastAsia="en-GB"/>
        </w:rPr>
      </w:pPr>
    </w:p>
    <w:p w14:paraId="4FEE4758" w14:textId="77777777" w:rsidR="00481F92" w:rsidRDefault="00481F92">
      <w:pPr>
        <w:rPr>
          <w:rFonts w:ascii="Arial" w:eastAsia="Times New Roman" w:hAnsi="Arial" w:cs="Arial"/>
          <w:noProof/>
          <w:sz w:val="24"/>
          <w:szCs w:val="24"/>
          <w:lang w:eastAsia="en-GB"/>
        </w:rPr>
      </w:pPr>
      <w:r>
        <w:rPr>
          <w:rFonts w:ascii="Arial" w:eastAsia="Times New Roman" w:hAnsi="Arial" w:cs="Arial"/>
          <w:noProof/>
          <w:sz w:val="24"/>
          <w:szCs w:val="24"/>
          <w:lang w:eastAsia="en-GB"/>
        </w:rPr>
        <w:br w:type="page"/>
      </w:r>
    </w:p>
    <w:p w14:paraId="1848327F" w14:textId="0EE3B04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lastRenderedPageBreak/>
        <w:t>A weboldalunk látogatóinktól csak akkor kérjük személyes adataikat, ha regisztrálni, bejelentkezni szeretnének, illetve nyereményjátékban részt venni.</w:t>
      </w:r>
    </w:p>
    <w:p w14:paraId="24C5EAB6"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regisztráció illetve marketing szolgáltatásaink igénybevétele kapcsán megadott személyes adatokat nem kapcsolhatjuk össze és a látogatóink beazonosítása alapvetően nem célunk.</w:t>
      </w:r>
    </w:p>
    <w:p w14:paraId="57CA00E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adatkezeléssel kapcsolatos kérdéseivel Ön a info@szmoreburger.hu e-mail, illetve postacímen kérhet további tájékoztatást, válaszunkat 30 napon belül megküldjük Önnek az Ön által megadott elérhetőségre.</w:t>
      </w:r>
    </w:p>
    <w:p w14:paraId="7B91DEB5"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3. MIK AZOK A SÜTIK ÉS HOGYAN KEZELJÜK ŐKET?</w:t>
      </w:r>
    </w:p>
    <w:p w14:paraId="2619AD75"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sütik (cookie-k) olyan kisméretű adatfájlok (továbbiakban: sütik), amelyek a weboldalon keresztül a weboldal használatával kerülnek az Ön számítógépére úgy, hogy azokat az Ön internetes böngészője menti le és tárolja el. A leggyakrabban használt internetes böngészők (Chrome, Firefox, stb.) többsége alapbeállításként elfogadja és engedélyezi a sütik letöltését és használatát, az viszont már Öntől függ, hogy a böngésző beállításainak módosításával ezeket visszautasítja vagy letiltja, illetve Ön a már a számítógépen lévő eltárolt sütiket is tudja törölni. A sütik használatáról az egyes böngészők „súgó” menüpontja nyújt bővebb tájékozta-tást.</w:t>
      </w:r>
    </w:p>
    <w:p w14:paraId="422023F7"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Vannak olyan sütik, amelyek nem igénylik az Ön előzetes hozzájárulását. Ezekről weblapunk az Ön első látogatásának megkezdésekor ad rövid tájékoztatást, ilyenek például a hitelesítési, multimédia-lejátszó, terheléskiegyenlítő, a felhasználói felület testre szabását segítő munkamenet-sütik, valamint a felhasználó-központú biztonsági sütik.</w:t>
      </w:r>
    </w:p>
    <w:p w14:paraId="661098FD"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hozzájárulást igénylő sütikről – amennyiben az adatkezelés már az oldal felkeresésével megkezdődik – a Vállalkozásunk az első látogatás megkezdésekor tájékoztatja Önt és kérjük az Ön hozzájárulását.</w:t>
      </w:r>
    </w:p>
    <w:p w14:paraId="25CA0F15"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nem alkalmaz és nem is engedélyez olyan sütiket, amelyek segítségével harmadik személyek az Ön hozzájárulása nélkül adatot gyűjthetnek.</w:t>
      </w:r>
    </w:p>
    <w:p w14:paraId="53B1650E"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sütik elfogadása nem kötelező, a Vállalkozásunk azonban nem vállal azért felelősséget, ha sütik engedélyezése hiányában a weblapunk esetleg nem az elvárt módon működik.</w:t>
      </w:r>
    </w:p>
    <w:p w14:paraId="2F657729" w14:textId="680D3D25" w:rsidR="00481F92" w:rsidRPr="0027668A" w:rsidRDefault="00E11F6A" w:rsidP="0027668A">
      <w:pPr>
        <w:shd w:val="clear" w:color="auto" w:fill="FFFFFF"/>
        <w:spacing w:after="360" w:line="240" w:lineRule="auto"/>
        <w:rPr>
          <w:rFonts w:ascii="Arial" w:eastAsia="Times New Roman" w:hAnsi="Arial" w:cs="Arial"/>
          <w:noProof/>
          <w:sz w:val="24"/>
          <w:szCs w:val="24"/>
          <w:lang w:eastAsia="en-GB"/>
        </w:rPr>
        <w:sectPr w:rsidR="00481F92" w:rsidRPr="0027668A" w:rsidSect="00481F92">
          <w:pgSz w:w="16838" w:h="11906" w:orient="landscape"/>
          <w:pgMar w:top="1440" w:right="1440" w:bottom="1440" w:left="1440" w:header="709" w:footer="709" w:gutter="0"/>
          <w:cols w:space="708"/>
          <w:docGrid w:linePitch="360"/>
        </w:sectPr>
      </w:pPr>
      <w:r w:rsidRPr="00E11F6A">
        <w:rPr>
          <w:rFonts w:ascii="Arial" w:eastAsia="Times New Roman" w:hAnsi="Arial" w:cs="Arial"/>
          <w:b/>
          <w:bCs/>
          <w:noProof/>
          <w:sz w:val="24"/>
          <w:szCs w:val="24"/>
          <w:lang w:eastAsia="en-GB"/>
        </w:rPr>
        <w:lastRenderedPageBreak/>
        <w:t>MILYEN SÜTIKET ALKALMAZUNK</w:t>
      </w:r>
      <w:r w:rsidR="0027668A">
        <w:rPr>
          <w:rFonts w:ascii="Arial" w:eastAsia="Times New Roman" w:hAnsi="Arial" w:cs="Arial"/>
          <w:b/>
          <w:bCs/>
          <w:noProof/>
          <w:sz w:val="24"/>
          <w:szCs w:val="24"/>
          <w:lang w:eastAsia="en-GB"/>
        </w:rPr>
        <w:t>?</w:t>
      </w:r>
    </w:p>
    <w:tbl>
      <w:tblPr>
        <w:tblW w:w="14031"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2"/>
        <w:gridCol w:w="2410"/>
        <w:gridCol w:w="3969"/>
        <w:gridCol w:w="1701"/>
        <w:gridCol w:w="3969"/>
      </w:tblGrid>
      <w:tr w:rsidR="00481F92" w:rsidRPr="00E11F6A" w14:paraId="28985094" w14:textId="77777777" w:rsidTr="00481F92">
        <w:trP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1F5FAA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lastRenderedPageBreak/>
              <w:t>Név</w:t>
            </w:r>
          </w:p>
          <w:p w14:paraId="449E23A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1CA739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Szolgáltató</w:t>
            </w:r>
          </w:p>
          <w:p w14:paraId="4EC245D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DFE5A5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Cél</w:t>
            </w:r>
          </w:p>
          <w:p w14:paraId="71DBC70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76ECC6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Lejárat</w:t>
            </w:r>
          </w:p>
          <w:p w14:paraId="10A37CA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AF2F813"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b/>
                <w:bCs/>
                <w:noProof/>
                <w:sz w:val="24"/>
                <w:szCs w:val="24"/>
                <w:lang w:eastAsia="en-GB"/>
              </w:rPr>
              <w:t>Típus</w:t>
            </w:r>
          </w:p>
          <w:p w14:paraId="0623DB14" w14:textId="77777777" w:rsidR="00E11F6A" w:rsidRPr="00E11F6A" w:rsidRDefault="00E11F6A" w:rsidP="00481F92">
            <w:pPr>
              <w:spacing w:after="360" w:line="240" w:lineRule="auto"/>
              <w:ind w:right="1464"/>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01141FE9" w14:textId="77777777" w:rsidTr="00481F92">
        <w:trP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6580E1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_ga</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B215768" w14:textId="3951C015" w:rsidR="00E11F6A" w:rsidRPr="00E11F6A" w:rsidRDefault="00481F92" w:rsidP="00E11F6A">
            <w:pPr>
              <w:spacing w:after="36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cornerbisztro</w:t>
            </w:r>
            <w:r w:rsidR="00E11F6A" w:rsidRPr="00E11F6A">
              <w:rPr>
                <w:rFonts w:ascii="Times New Roman" w:eastAsia="Times New Roman" w:hAnsi="Times New Roman" w:cs="Times New Roman"/>
                <w:noProof/>
                <w:sz w:val="24"/>
                <w:szCs w:val="24"/>
                <w:lang w:eastAsia="en-GB"/>
              </w:rPr>
              <w:t>.hu</w:t>
            </w:r>
          </w:p>
          <w:p w14:paraId="3922FC89"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E3EDFC0"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Regisztrálja az egyedi azonosítót, amely statisztikai adatokat generál arra nézve, hogy a látogató hogyan használja a webhelyet.</w:t>
            </w:r>
          </w:p>
          <w:p w14:paraId="1D1A834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D2AC297"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2 év</w:t>
            </w:r>
          </w:p>
          <w:p w14:paraId="0C77CA2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A926BC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HTTP</w:t>
            </w:r>
          </w:p>
          <w:p w14:paraId="0E3E24B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7CCCF828" w14:textId="77777777" w:rsidTr="00481F92">
        <w:trP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C18D86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_gat</w:t>
            </w:r>
          </w:p>
          <w:p w14:paraId="6033C2EF"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CCA4170" w14:textId="17CF251E" w:rsidR="00E11F6A" w:rsidRPr="00E11F6A" w:rsidRDefault="00481F92" w:rsidP="00E11F6A">
            <w:pPr>
              <w:spacing w:after="36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cornerbisztro</w:t>
            </w:r>
            <w:r w:rsidR="00E11F6A" w:rsidRPr="00E11F6A">
              <w:rPr>
                <w:rFonts w:ascii="Times New Roman" w:eastAsia="Times New Roman" w:hAnsi="Times New Roman" w:cs="Times New Roman"/>
                <w:noProof/>
                <w:sz w:val="24"/>
                <w:szCs w:val="24"/>
                <w:lang w:eastAsia="en-GB"/>
              </w:rPr>
              <w:t>.hu</w:t>
            </w:r>
          </w:p>
          <w:p w14:paraId="363D2DC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411AE5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A Google Analytics által használt throttle request szerinti arányt tárolja.</w:t>
            </w:r>
          </w:p>
          <w:p w14:paraId="155B10C9"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19FB12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Session</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65D1A7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HTTP</w:t>
            </w:r>
          </w:p>
        </w:tc>
      </w:tr>
      <w:tr w:rsidR="00481F92" w:rsidRPr="00E11F6A" w14:paraId="28561BDE" w14:textId="77777777" w:rsidTr="00481F92">
        <w:trPr>
          <w:trHeight w:val="1708"/>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E5907D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_gid</w:t>
            </w:r>
          </w:p>
          <w:p w14:paraId="188DF5B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917E23E" w14:textId="38F4E8F6" w:rsidR="00E11F6A" w:rsidRPr="00E11F6A" w:rsidRDefault="00481F92" w:rsidP="00E11F6A">
            <w:pPr>
              <w:spacing w:after="36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cornerbisztro</w:t>
            </w:r>
            <w:r w:rsidR="00E11F6A" w:rsidRPr="00E11F6A">
              <w:rPr>
                <w:rFonts w:ascii="Times New Roman" w:eastAsia="Times New Roman" w:hAnsi="Times New Roman" w:cs="Times New Roman"/>
                <w:noProof/>
                <w:sz w:val="24"/>
                <w:szCs w:val="24"/>
                <w:lang w:eastAsia="en-GB"/>
              </w:rPr>
              <w:t>.hu</w:t>
            </w:r>
          </w:p>
          <w:p w14:paraId="444F34E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DAE17C1"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Regisztrálja az egyedi azonosítót, amely statisztikai adatokat generál arra nézve, hogy a látogató hogyan használja a webhelyet.</w:t>
            </w:r>
          </w:p>
          <w:p w14:paraId="0AD20EA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789A1D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Session</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613A32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HTTP</w:t>
            </w:r>
          </w:p>
          <w:p w14:paraId="2A660EE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67731894" w14:textId="77777777" w:rsidTr="00481F92">
        <w:trPr>
          <w:trHeight w:val="1732"/>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A77E1B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lastRenderedPageBreak/>
              <w:t>collect</w:t>
            </w:r>
          </w:p>
          <w:p w14:paraId="341B5A63"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8675C30"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google-analytics.com</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048573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Used to send data to Google Analytics about the visitor’s device and behaviour. Tracks the visitor across devices and marketing channels.</w:t>
            </w:r>
          </w:p>
          <w:p w14:paraId="024667D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209956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Session</w:t>
            </w:r>
          </w:p>
          <w:p w14:paraId="24B5F13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2F345B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Pixel</w:t>
            </w:r>
          </w:p>
          <w:p w14:paraId="79C7221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30DDC1BB" w14:textId="77777777" w:rsidTr="00481F92">
        <w:trP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582D25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_fbp</w:t>
            </w:r>
          </w:p>
          <w:p w14:paraId="46CC0EA6"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D5AD53E" w14:textId="7BF4BBFE" w:rsidR="00E11F6A" w:rsidRPr="00E11F6A" w:rsidRDefault="00481F92" w:rsidP="00E11F6A">
            <w:pPr>
              <w:spacing w:after="36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cornerbisztro</w:t>
            </w:r>
            <w:r w:rsidR="00E11F6A" w:rsidRPr="00E11F6A">
              <w:rPr>
                <w:rFonts w:ascii="Times New Roman" w:eastAsia="Times New Roman" w:hAnsi="Times New Roman" w:cs="Times New Roman"/>
                <w:noProof/>
                <w:sz w:val="24"/>
                <w:szCs w:val="24"/>
                <w:lang w:eastAsia="en-GB"/>
              </w:rPr>
              <w:t>.hu</w:t>
            </w:r>
          </w:p>
          <w:p w14:paraId="40B3645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D1C6B7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A Facebook használja, hogy hirdetési termékeket nyújtson egy harmadik fél számára (pl. valós idejű hirdetések)</w:t>
            </w:r>
          </w:p>
          <w:p w14:paraId="0654821D"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31054FE"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3 hónap</w:t>
            </w:r>
          </w:p>
          <w:p w14:paraId="549998E5"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38B768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HTTP</w:t>
            </w:r>
          </w:p>
          <w:p w14:paraId="384E59F4"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r w:rsidR="00481F92" w:rsidRPr="00E11F6A" w14:paraId="19FCC106" w14:textId="77777777" w:rsidTr="00481F92">
        <w:trP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65DDF7A"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fr</w:t>
            </w:r>
          </w:p>
        </w:tc>
        <w:tc>
          <w:tcPr>
            <w:tcW w:w="238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A531C2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facebook.com</w:t>
            </w:r>
          </w:p>
          <w:p w14:paraId="016C7717"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9215C30"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A Facebook ezen süti segítségével egy sor hirdetési terméket kínál (például valós idejű ajánlattétel harmadik féltől származó hirdetőktől)</w:t>
            </w:r>
          </w:p>
          <w:p w14:paraId="4FDA6512"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c>
          <w:tcPr>
            <w:tcW w:w="167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8643B5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3 hónap</w:t>
            </w:r>
          </w:p>
        </w:tc>
        <w:tc>
          <w:tcPr>
            <w:tcW w:w="392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845E768"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HTTP</w:t>
            </w:r>
          </w:p>
          <w:p w14:paraId="7CCB2FFC" w14:textId="77777777" w:rsidR="00E11F6A" w:rsidRPr="00E11F6A" w:rsidRDefault="00E11F6A" w:rsidP="00E11F6A">
            <w:pPr>
              <w:spacing w:after="360" w:line="240" w:lineRule="auto"/>
              <w:rPr>
                <w:rFonts w:ascii="Times New Roman" w:eastAsia="Times New Roman" w:hAnsi="Times New Roman" w:cs="Times New Roman"/>
                <w:noProof/>
                <w:sz w:val="24"/>
                <w:szCs w:val="24"/>
                <w:lang w:eastAsia="en-GB"/>
              </w:rPr>
            </w:pPr>
            <w:r w:rsidRPr="00E11F6A">
              <w:rPr>
                <w:rFonts w:ascii="Times New Roman" w:eastAsia="Times New Roman" w:hAnsi="Times New Roman" w:cs="Times New Roman"/>
                <w:noProof/>
                <w:sz w:val="24"/>
                <w:szCs w:val="24"/>
                <w:lang w:eastAsia="en-GB"/>
              </w:rPr>
              <w:t> </w:t>
            </w:r>
          </w:p>
        </w:tc>
      </w:tr>
    </w:tbl>
    <w:p w14:paraId="62993323" w14:textId="77777777" w:rsidR="00481F92" w:rsidRDefault="00481F92" w:rsidP="00E11F6A">
      <w:pPr>
        <w:shd w:val="clear" w:color="auto" w:fill="FFFFFF"/>
        <w:spacing w:after="360" w:line="240" w:lineRule="auto"/>
        <w:rPr>
          <w:rFonts w:ascii="Arial" w:eastAsia="Times New Roman" w:hAnsi="Arial" w:cs="Arial"/>
          <w:noProof/>
          <w:sz w:val="24"/>
          <w:szCs w:val="24"/>
          <w:lang w:eastAsia="en-GB"/>
        </w:rPr>
        <w:sectPr w:rsidR="00481F92" w:rsidSect="00481F92">
          <w:pgSz w:w="16838" w:h="11906" w:orient="landscape"/>
          <w:pgMar w:top="1440" w:right="1440" w:bottom="1440" w:left="1440" w:header="709" w:footer="709" w:gutter="0"/>
          <w:cols w:space="708"/>
          <w:docGrid w:linePitch="360"/>
        </w:sectPr>
      </w:pPr>
    </w:p>
    <w:p w14:paraId="1085BB01"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lastRenderedPageBreak/>
        <w:t>A harmadik féltől származó sütiről (third party cookie) részletesen itt </w:t>
      </w:r>
      <w:hyperlink r:id="rId6" w:tgtFrame="_blank" w:history="1">
        <w:r w:rsidRPr="00E11F6A">
          <w:rPr>
            <w:rFonts w:ascii="Arial" w:eastAsia="Times New Roman" w:hAnsi="Arial" w:cs="Arial"/>
            <w:noProof/>
            <w:color w:val="0000FF"/>
            <w:sz w:val="30"/>
            <w:szCs w:val="30"/>
            <w:u w:val="single"/>
            <w:lang w:eastAsia="en-GB"/>
          </w:rPr>
          <w:t>https://www.google.com/policies/technologies/types/</w:t>
        </w:r>
      </w:hyperlink>
      <w:r w:rsidRPr="00E11F6A">
        <w:rPr>
          <w:rFonts w:ascii="Arial" w:eastAsia="Times New Roman" w:hAnsi="Arial" w:cs="Arial"/>
          <w:noProof/>
          <w:sz w:val="24"/>
          <w:szCs w:val="24"/>
          <w:lang w:eastAsia="en-GB"/>
        </w:rPr>
        <w:t>, az adatvédelemről pedig itt </w:t>
      </w:r>
      <w:hyperlink r:id="rId7" w:tgtFrame="_blank" w:history="1">
        <w:r w:rsidRPr="00E11F6A">
          <w:rPr>
            <w:rFonts w:ascii="Arial" w:eastAsia="Times New Roman" w:hAnsi="Arial" w:cs="Arial"/>
            <w:noProof/>
            <w:color w:val="0000FF"/>
            <w:sz w:val="30"/>
            <w:szCs w:val="30"/>
            <w:u w:val="single"/>
            <w:lang w:eastAsia="en-GB"/>
          </w:rPr>
          <w:t>https://www.google.com/analytics/learn/privacy.html?hl=hu</w:t>
        </w:r>
      </w:hyperlink>
      <w:r w:rsidRPr="00E11F6A">
        <w:rPr>
          <w:rFonts w:ascii="Arial" w:eastAsia="Times New Roman" w:hAnsi="Arial" w:cs="Arial"/>
          <w:noProof/>
          <w:sz w:val="24"/>
          <w:szCs w:val="24"/>
          <w:lang w:eastAsia="en-GB"/>
        </w:rPr>
        <w:t> olvashat.</w:t>
      </w:r>
    </w:p>
    <w:p w14:paraId="7563D533"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4.MIT KELL TUDNI MÉG A HONLAPUNKKAL KAPCSOLATOS ADATKEZELÉSÜNKRŐL</w:t>
      </w:r>
    </w:p>
    <w:p w14:paraId="11F6FC71"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személyes adatokat Ön önkéntesen bocsátja rendelkezésünkre a regisztráció illetve a Tár-saságunkkal kapcsolattartása során, éppen ezért kérjük, hogy adatai közlésekor fokozatosan ügyeljen azok valódiságára, helyességére és pontosságára, mert ezekért Ön felelős. A helytelen, pontatlan vagy hiányos adat akadálya lehet a szolgáltatásaink igénybevételének.</w:t>
      </w:r>
    </w:p>
    <w:p w14:paraId="4B3F38B7"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Amennyiben Ön nem a saját, hanem más személy személyes adatait adja meg, úgy vélelmezzük, hogy Ön az ehhez szükséges felhatalmazással rendelkezik.</w:t>
      </w:r>
    </w:p>
    <w:p w14:paraId="536FB120"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Ön az adatkezeléshez adott hozzájárulását bármikor ingyenesen visszavonhatja</w:t>
      </w:r>
    </w:p>
    <w:p w14:paraId="7EEB00FF"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regisztráció törlésével,</w:t>
      </w:r>
      <w:r w:rsidRPr="00E11F6A">
        <w:rPr>
          <w:rFonts w:ascii="Arial" w:eastAsia="Times New Roman" w:hAnsi="Arial" w:cs="Arial"/>
          <w:noProof/>
          <w:sz w:val="24"/>
          <w:szCs w:val="24"/>
          <w:lang w:eastAsia="en-GB"/>
        </w:rPr>
        <w:br/>
        <w:t>az adatkezeléshez hozzájárulás visszavonásával, illetve</w:t>
      </w:r>
      <w:r w:rsidRPr="00E11F6A">
        <w:rPr>
          <w:rFonts w:ascii="Arial" w:eastAsia="Times New Roman" w:hAnsi="Arial" w:cs="Arial"/>
          <w:noProof/>
          <w:sz w:val="24"/>
          <w:szCs w:val="24"/>
          <w:lang w:eastAsia="en-GB"/>
        </w:rPr>
        <w:br/>
        <w:t>a regisztráció során feltétlen kitöltendő bármely adat kezeléséhez vagy felhasználásához való hozzájárulás visszavonásával vagy zárolásának kérésével.</w:t>
      </w:r>
      <w:r w:rsidRPr="00E11F6A">
        <w:rPr>
          <w:rFonts w:ascii="Arial" w:eastAsia="Times New Roman" w:hAnsi="Arial" w:cs="Arial"/>
          <w:noProof/>
          <w:sz w:val="24"/>
          <w:szCs w:val="24"/>
          <w:lang w:eastAsia="en-GB"/>
        </w:rPr>
        <w:br/>
        <w:t>A hozzájárulás visszavonásának regisztrálását – technikai okokból 30 napos határidővel vállaljuk, azonban felhívjuk a figyelmét arra, hogy jogi kötelezettségünk teljesítése vagy jogos érdekeink érvényesítése céljából bizonyos adatokat a hozzájárulás visszavonása után is kezelhetünk.</w:t>
      </w:r>
    </w:p>
    <w:p w14:paraId="189237D1"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Megtévesztő személyes adat használata esetén, illetve ha valamelyik látogatóink bűncselekményt követ el vagy Vállalkozásunk rendszerét támadja, az adott látogató regisztrációjának megszüntetésével egyidejűleg adatait haladéktalanul töröljük, illetve – szükség esetén – megőrizzük azokat a polgári jogi felelősség megállapításának vagy büntető eljárás lefolytatásának időtartama alatt.</w:t>
      </w:r>
    </w:p>
    <w:p w14:paraId="3C74061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5. MIT KELL TUDNI DIREKT MARKETING ÉS HÍRLEVÉL CÉLÚ ADATKEZELÉSÜNKRŐL?</w:t>
      </w:r>
    </w:p>
    <w:p w14:paraId="4A1AB743"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 és ajánlatokat küldünk és/vagy hírlevelet továbbítunk (Grtv. 6. §).</w:t>
      </w:r>
    </w:p>
    <w:p w14:paraId="7DF5586F"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lastRenderedPageBreak/>
        <w:t>Ön a hozzájárulását a direkt marketing és a hírlevél tekintetében együttesen vagy külön-külön is megadhatja illetve azt/azokat ingyenesen és bármikor visszavonhatja.</w:t>
      </w:r>
    </w:p>
    <w:p w14:paraId="484E8506"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Ez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14:paraId="075203D6"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egyes hozzájárulások visszavonásának illetve lemondásnak a regisztrálását – technikai okokból 15 napos határidővel vállaljuk.</w:t>
      </w:r>
    </w:p>
    <w:p w14:paraId="7069D53F"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6. MIT KELL TUDNI A NYEREMÉNYJÁTÉKOKRÓL?</w:t>
      </w:r>
    </w:p>
    <w:p w14:paraId="2726CE0B"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kampányjelleggel szervezhet nyereményjátékokat, melyek eseti feltételeit külön szabályzat tartalmazza. Az aktuális akció szabályzata minden esetben megtalálható a honlapunk nyitó oldalán, központi helyen elhelyezett linken.</w:t>
      </w:r>
    </w:p>
    <w:p w14:paraId="16BB5517"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7. EGYÉB ADATKEZELÉSI KÉRDÉSEK</w:t>
      </w:r>
    </w:p>
    <w:p w14:paraId="2BBC05B5"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14:paraId="6733CCFD"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külföldre nem továbbít adatokat.</w:t>
      </w:r>
    </w:p>
    <w:p w14:paraId="494BF6C0"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bíróság, az ügyészség és más hatóságok (pl. rendőrség, adóhivatal, Nemzeti Adatvédelmi és Információszabadság Hatóság) tájékoztatás adása, adatok közlése vagy iratok rendelkezésre bocsátása miatt megkereshetik vállalkozásunkat. Ezekben az esetekben adatszolgáltatási kötelezettségünket teljesítenünk kell, de csak a megkeresés céljának megvalósításához elengedhetetlenül szükséges mértékben.</w:t>
      </w:r>
    </w:p>
    <w:p w14:paraId="024612B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adatkezelésében és/vagy adatfeldolgozásában részt vevő közreműködői és munkavállalói előre meghatározott mértékben – titoktartási kötelezettség terhe mellett – jogosultak az Ön személyes adatait megismerni.</w:t>
      </w:r>
    </w:p>
    <w:p w14:paraId="5548F70E"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Ön személyes adatait megfelelő technikai és egyéb intézkedésekkel védjük, valamint biztosítjuk az adatok biztonságát, rendelkezésre állását, továbbá óvjuk azokat a jogosulatlan hozzáféréstől, megváltoztatástól, sérülésektől illetve nyilvánosságra hozataltól és bármilyen egyéb jogosulatlan felhasználástól.</w:t>
      </w:r>
    </w:p>
    <w:p w14:paraId="6B3AC89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w:t>
      </w:r>
      <w:r w:rsidRPr="00E11F6A">
        <w:rPr>
          <w:rFonts w:ascii="Arial" w:eastAsia="Times New Roman" w:hAnsi="Arial" w:cs="Arial"/>
          <w:noProof/>
          <w:sz w:val="24"/>
          <w:szCs w:val="24"/>
          <w:lang w:eastAsia="en-GB"/>
        </w:rPr>
        <w:lastRenderedPageBreak/>
        <w:t>jelszóvédelmet és vírusirtó szoftvereket használunk. Felhívjuk azonban a figyelmét arra, hogy az interneten keresztüli adattovábbítás nem tekinthető teljes körűen biztonságos adattovábbításnak. Vállalkozásunk mindent megtesz annak érdekében, hogy a folyamatokat minél biztonságosabbá tegyük, a weblapunkon keresztül történő adattovábbításért azonban nem tudunk teljes felelősséget vállalni, ám a Vállalkozásunk beérkezett adatok tekintetében szigorú előírásokat tartunk be az Ön adatainak biztonsága és a jogellenes hozzáférés megakadályozása érdekében.</w:t>
      </w:r>
    </w:p>
    <w:p w14:paraId="492E97BB"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 biztonsági kérdésekkel kapcsolatban kérjük az Ön segítségét abban, hogy gondosan őrizze meg honlapunkhoz meglévő hozzáférési jelszavát és ezt a jelszót senkivel se ossza meg.</w:t>
      </w:r>
    </w:p>
    <w:p w14:paraId="1B7FCE68"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8.MELYEK AZ ÖN JOGAI ÉS JOGORVOSLATI LEHETŐSÉGEI?</w:t>
      </w:r>
    </w:p>
    <w:p w14:paraId="111E2DB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Ön az adatkezelésről</w:t>
      </w:r>
    </w:p>
    <w:p w14:paraId="4DCCBFB0"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tájékoztatást kérhet,</w:t>
      </w:r>
      <w:r w:rsidRPr="00E11F6A">
        <w:rPr>
          <w:rFonts w:ascii="Arial" w:eastAsia="Times New Roman" w:hAnsi="Arial" w:cs="Arial"/>
          <w:noProof/>
          <w:sz w:val="24"/>
          <w:szCs w:val="24"/>
          <w:lang w:eastAsia="en-GB"/>
        </w:rPr>
        <w:br/>
        <w:t>kérheti az általunk kezelt személyes adataik helyesbítését, módosítását, kiegészítését,</w:t>
      </w:r>
      <w:r w:rsidRPr="00E11F6A">
        <w:rPr>
          <w:rFonts w:ascii="Arial" w:eastAsia="Times New Roman" w:hAnsi="Arial" w:cs="Arial"/>
          <w:noProof/>
          <w:sz w:val="24"/>
          <w:szCs w:val="24"/>
          <w:lang w:eastAsia="en-GB"/>
        </w:rPr>
        <w:br/>
        <w:t>tiltakozhat az adatkezelés ellen és kérheti adatai törlését valamint zárolását (a kötelező adatkezelés kivételével),</w:t>
      </w:r>
      <w:r w:rsidRPr="00E11F6A">
        <w:rPr>
          <w:rFonts w:ascii="Arial" w:eastAsia="Times New Roman" w:hAnsi="Arial" w:cs="Arial"/>
          <w:noProof/>
          <w:sz w:val="24"/>
          <w:szCs w:val="24"/>
          <w:lang w:eastAsia="en-GB"/>
        </w:rPr>
        <w:br/>
        <w:t>bíróság előtt jogorvoslattal élhet,</w:t>
      </w:r>
      <w:r w:rsidRPr="00E11F6A">
        <w:rPr>
          <w:rFonts w:ascii="Arial" w:eastAsia="Times New Roman" w:hAnsi="Arial" w:cs="Arial"/>
          <w:noProof/>
          <w:sz w:val="24"/>
          <w:szCs w:val="24"/>
          <w:lang w:eastAsia="en-GB"/>
        </w:rPr>
        <w:br/>
        <w:t>a felügyelő hatóságnál panaszt tehet, illetve eljárást kezdeményezhet (https://naih.hu/panaszuegyintezes-rendje.html).</w:t>
      </w:r>
      <w:r w:rsidRPr="00E11F6A">
        <w:rPr>
          <w:rFonts w:ascii="Arial" w:eastAsia="Times New Roman" w:hAnsi="Arial" w:cs="Arial"/>
          <w:noProof/>
          <w:sz w:val="24"/>
          <w:szCs w:val="24"/>
          <w:lang w:eastAsia="en-GB"/>
        </w:rPr>
        <w:br/>
        <w:t>Felügyelő Hatóság: Nemzeti Adatvédelmi és Információszabadság Hatóság</w:t>
      </w:r>
    </w:p>
    <w:p w14:paraId="42E2A698"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Székhely: 1125 Budapest, Szilágyi Erzsébet fasor 22/c.</w:t>
      </w:r>
      <w:r w:rsidRPr="00E11F6A">
        <w:rPr>
          <w:rFonts w:ascii="Arial" w:eastAsia="Times New Roman" w:hAnsi="Arial" w:cs="Arial"/>
          <w:noProof/>
          <w:sz w:val="24"/>
          <w:szCs w:val="24"/>
          <w:lang w:eastAsia="en-GB"/>
        </w:rPr>
        <w:br/>
        <w:t>Levelezési cím: 1530 Budapest, Pf.: 5.</w:t>
      </w:r>
      <w:r w:rsidRPr="00E11F6A">
        <w:rPr>
          <w:rFonts w:ascii="Arial" w:eastAsia="Times New Roman" w:hAnsi="Arial" w:cs="Arial"/>
          <w:noProof/>
          <w:sz w:val="24"/>
          <w:szCs w:val="24"/>
          <w:lang w:eastAsia="en-GB"/>
        </w:rPr>
        <w:br/>
        <w:t>Telefon: +36 (1) 391-1400</w:t>
      </w:r>
      <w:r w:rsidRPr="00E11F6A">
        <w:rPr>
          <w:rFonts w:ascii="Arial" w:eastAsia="Times New Roman" w:hAnsi="Arial" w:cs="Arial"/>
          <w:noProof/>
          <w:sz w:val="24"/>
          <w:szCs w:val="24"/>
          <w:lang w:eastAsia="en-GB"/>
        </w:rPr>
        <w:br/>
        <w:t>Fax: +36 (1) 391-1410</w:t>
      </w:r>
      <w:r w:rsidRPr="00E11F6A">
        <w:rPr>
          <w:rFonts w:ascii="Arial" w:eastAsia="Times New Roman" w:hAnsi="Arial" w:cs="Arial"/>
          <w:noProof/>
          <w:sz w:val="24"/>
          <w:szCs w:val="24"/>
          <w:lang w:eastAsia="en-GB"/>
        </w:rPr>
        <w:br/>
        <w:t>E-mail: ugyfelszolgalat@naih.hu</w:t>
      </w:r>
      <w:r w:rsidRPr="00E11F6A">
        <w:rPr>
          <w:rFonts w:ascii="Arial" w:eastAsia="Times New Roman" w:hAnsi="Arial" w:cs="Arial"/>
          <w:noProof/>
          <w:sz w:val="24"/>
          <w:szCs w:val="24"/>
          <w:lang w:eastAsia="en-GB"/>
        </w:rPr>
        <w:br/>
        <w:t>Honlap: https://naih.hu/</w:t>
      </w:r>
    </w:p>
    <w:p w14:paraId="0C1DDF07"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Ön kérelmére tájékoztatást adunk az Ön általunk kezelt, illetve az általunk – vagy a megbízott adatfeldolgozónk által – feldolgozott</w:t>
      </w:r>
    </w:p>
    <w:p w14:paraId="7101BFCB"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adatairól,</w:t>
      </w:r>
      <w:r w:rsidRPr="00E11F6A">
        <w:rPr>
          <w:rFonts w:ascii="Arial" w:eastAsia="Times New Roman" w:hAnsi="Arial" w:cs="Arial"/>
          <w:noProof/>
          <w:sz w:val="24"/>
          <w:szCs w:val="24"/>
          <w:lang w:eastAsia="en-GB"/>
        </w:rPr>
        <w:br/>
        <w:t>azok forrásáról,</w:t>
      </w:r>
      <w:r w:rsidRPr="00E11F6A">
        <w:rPr>
          <w:rFonts w:ascii="Arial" w:eastAsia="Times New Roman" w:hAnsi="Arial" w:cs="Arial"/>
          <w:noProof/>
          <w:sz w:val="24"/>
          <w:szCs w:val="24"/>
          <w:lang w:eastAsia="en-GB"/>
        </w:rPr>
        <w:br/>
        <w:t>az adatkezelés céljáról és jogalapjáról,</w:t>
      </w:r>
      <w:r w:rsidRPr="00E11F6A">
        <w:rPr>
          <w:rFonts w:ascii="Arial" w:eastAsia="Times New Roman" w:hAnsi="Arial" w:cs="Arial"/>
          <w:noProof/>
          <w:sz w:val="24"/>
          <w:szCs w:val="24"/>
          <w:lang w:eastAsia="en-GB"/>
        </w:rPr>
        <w:br/>
        <w:t>időtartamáról, ha pedig ez nem lehetséges, ezen időtartam meghatározásának szempontjairól,</w:t>
      </w:r>
      <w:r w:rsidRPr="00E11F6A">
        <w:rPr>
          <w:rFonts w:ascii="Arial" w:eastAsia="Times New Roman" w:hAnsi="Arial" w:cs="Arial"/>
          <w:noProof/>
          <w:sz w:val="24"/>
          <w:szCs w:val="24"/>
          <w:lang w:eastAsia="en-GB"/>
        </w:rPr>
        <w:br/>
        <w:t>az adatfeldolgozóink nevéről, címéről és az adatkezeléssel összefüggő tevékenységükről,</w:t>
      </w:r>
      <w:r w:rsidRPr="00E11F6A">
        <w:rPr>
          <w:rFonts w:ascii="Arial" w:eastAsia="Times New Roman" w:hAnsi="Arial" w:cs="Arial"/>
          <w:noProof/>
          <w:sz w:val="24"/>
          <w:szCs w:val="24"/>
          <w:lang w:eastAsia="en-GB"/>
        </w:rPr>
        <w:br/>
        <w:t>adatvédelmi incidensek körülményeiről, hatásairól és az elhárításukra valamint meg-előzésükre tett intézkedéseinkről, továbbá</w:t>
      </w:r>
      <w:r w:rsidRPr="00E11F6A">
        <w:rPr>
          <w:rFonts w:ascii="Arial" w:eastAsia="Times New Roman" w:hAnsi="Arial" w:cs="Arial"/>
          <w:noProof/>
          <w:sz w:val="24"/>
          <w:szCs w:val="24"/>
          <w:lang w:eastAsia="en-GB"/>
        </w:rPr>
        <w:br/>
        <w:t>az Ön személyes adatainak továbbítása esetén az adattovábbítás jogalapjáról és címzettjéről.</w:t>
      </w:r>
      <w:r w:rsidRPr="00E11F6A">
        <w:rPr>
          <w:rFonts w:ascii="Arial" w:eastAsia="Times New Roman" w:hAnsi="Arial" w:cs="Arial"/>
          <w:noProof/>
          <w:sz w:val="24"/>
          <w:szCs w:val="24"/>
          <w:lang w:eastAsia="en-GB"/>
        </w:rPr>
        <w:br/>
        <w:t xml:space="preserve">A kérelem benyújtásától számított 15 napon belül (legfeljebb azonban 1 hónapon </w:t>
      </w:r>
      <w:r w:rsidRPr="00E11F6A">
        <w:rPr>
          <w:rFonts w:ascii="Arial" w:eastAsia="Times New Roman" w:hAnsi="Arial" w:cs="Arial"/>
          <w:noProof/>
          <w:sz w:val="24"/>
          <w:szCs w:val="24"/>
          <w:lang w:eastAsia="en-GB"/>
        </w:rPr>
        <w:lastRenderedPageBreak/>
        <w:t>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jog-orvoslat illetve a Hatósághoz fordulás lehetőségéről tájékoztatással.</w:t>
      </w:r>
    </w:p>
    <w:p w14:paraId="6B27CE0C"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14:paraId="71189393"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Amennyiben az Ön helyesbítés, zárolás vagy törlés iránti kérelmét nem teljesítjük, a kérelem kézhezvételét követő 15 napon belül (legfeljebb azonban 1 hónapon belül) írásban vagy – az Ön hozzájárulásával – elektronikus úton közöljünk elutasításunk indokait és tájékoztatjuk Önt a bírósági jogorvoslat, továbbá a Hatósághoz fordulás lehetőségéről.</w:t>
      </w:r>
    </w:p>
    <w:p w14:paraId="56E259EC"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w:t>
      </w:r>
    </w:p>
    <w:p w14:paraId="44A0A5C0"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Abban az esetben megtagadjuk a kérés teljesítését, ha bizonyítjuk, hogy az adatkezelést olyan kényszerítő erejű jogos okok indokolják, amelyek elsőbbséget élveznek az Ön érdekeivel, jogaival és szabadságaival szemben, vagy amelyek jogi igények előterjesztéséhez, érvényesítéséhez vagy védelméhez kapcsolódnak. Amennyiben Ön a döntésünkkel nem ért egyet, illetve ha elmulasztjuk a határidőt, a döntés közlésétől, illetve a határidő utolsó napjától számított 30 napon belül Ön bírósághoz fordulhat.</w:t>
      </w:r>
    </w:p>
    <w:p w14:paraId="6203899E"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Az adatvédelmi perek elbírálása a törvényszék hatáskörébe tartozik, a per – az érintett választása szerint – az érintett lakhelye vagy tartózkodási helye szerinti törvényszék előtt is megindítható. Külföldi állampolgár a lakóhelye szerint illetékes felügyeleti hatósághoz is fordulhat panasszal.</w:t>
      </w:r>
    </w:p>
    <w:p w14:paraId="3CC36E8E"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Kérjük Önt, hogy mielőtt a felügyeleti hatósághoz vagy bírósághoz fordulna panaszával – egyeztetés és a felmerült probléma minél gyorsabb megoldása érdekében – keresse meg Vállalkozásunkat.</w:t>
      </w:r>
    </w:p>
    <w:p w14:paraId="3075169A"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9. MELYEK A FŐBB IRÁNYADÓ JOGSZABÁLYOK TEVÉKENYSÉGÜNKRE?</w:t>
      </w:r>
    </w:p>
    <w:p w14:paraId="16F0E3B2"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lastRenderedPageBreak/>
        <w:t>a természetes személyeknek a személyes adatok kezeléséről szóló az Európai Parlament és a Tanács (EU) 2016/679 rendelete (GDPR)</w:t>
      </w:r>
      <w:r w:rsidRPr="00E11F6A">
        <w:rPr>
          <w:rFonts w:ascii="Arial" w:eastAsia="Times New Roman" w:hAnsi="Arial" w:cs="Arial"/>
          <w:noProof/>
          <w:sz w:val="24"/>
          <w:szCs w:val="24"/>
          <w:lang w:eastAsia="en-GB"/>
        </w:rPr>
        <w:br/>
        <w:t>az információs önrendelkezési jogról és az információszabadságról szóló 2011. évi CXII. törvény – (Info tv.)</w:t>
      </w:r>
      <w:r w:rsidRPr="00E11F6A">
        <w:rPr>
          <w:rFonts w:ascii="Arial" w:eastAsia="Times New Roman" w:hAnsi="Arial" w:cs="Arial"/>
          <w:noProof/>
          <w:sz w:val="24"/>
          <w:szCs w:val="24"/>
          <w:lang w:eastAsia="en-GB"/>
        </w:rPr>
        <w:br/>
        <w:t>a Polgári Törvénykönyvről szóló 2013. évi V. törvény (Ptk.)</w:t>
      </w:r>
      <w:r w:rsidRPr="00E11F6A">
        <w:rPr>
          <w:rFonts w:ascii="Arial" w:eastAsia="Times New Roman" w:hAnsi="Arial" w:cs="Arial"/>
          <w:noProof/>
          <w:sz w:val="24"/>
          <w:szCs w:val="24"/>
          <w:lang w:eastAsia="en-GB"/>
        </w:rPr>
        <w:br/>
        <w:t>az elektronikus kereskedelmi szolgáltatások, valamint az információs társadalommal összefüggő szolgáltatások egyes kérdéseiről szóló 2001. évi CVIII. törvény – (Eker tv.)</w:t>
      </w:r>
      <w:r w:rsidRPr="00E11F6A">
        <w:rPr>
          <w:rFonts w:ascii="Arial" w:eastAsia="Times New Roman" w:hAnsi="Arial" w:cs="Arial"/>
          <w:noProof/>
          <w:sz w:val="24"/>
          <w:szCs w:val="24"/>
          <w:lang w:eastAsia="en-GB"/>
        </w:rPr>
        <w:br/>
        <w:t>az elektronikus hírközlésről szóló 2003. évi C. törvény – (Ehtv)</w:t>
      </w:r>
      <w:r w:rsidRPr="00E11F6A">
        <w:rPr>
          <w:rFonts w:ascii="Arial" w:eastAsia="Times New Roman" w:hAnsi="Arial" w:cs="Arial"/>
          <w:noProof/>
          <w:sz w:val="24"/>
          <w:szCs w:val="24"/>
          <w:lang w:eastAsia="en-GB"/>
        </w:rPr>
        <w:br/>
        <w:t>a fogyasztóvédelemről szóló 1997. évi CLV. törvény (Fogyv tv.)</w:t>
      </w:r>
      <w:r w:rsidRPr="00E11F6A">
        <w:rPr>
          <w:rFonts w:ascii="Arial" w:eastAsia="Times New Roman" w:hAnsi="Arial" w:cs="Arial"/>
          <w:noProof/>
          <w:sz w:val="24"/>
          <w:szCs w:val="24"/>
          <w:lang w:eastAsia="en-GB"/>
        </w:rPr>
        <w:br/>
        <w:t>a panaszokról és a közérdekű bejelentésekről szóló 2013. évi CLXV. törvény. (Pktv.)</w:t>
      </w:r>
      <w:r w:rsidRPr="00E11F6A">
        <w:rPr>
          <w:rFonts w:ascii="Arial" w:eastAsia="Times New Roman" w:hAnsi="Arial" w:cs="Arial"/>
          <w:noProof/>
          <w:sz w:val="24"/>
          <w:szCs w:val="24"/>
          <w:lang w:eastAsia="en-GB"/>
        </w:rPr>
        <w:br/>
        <w:t>a gazdasági reklámtevékenység alapvető feltételeiről és egyes korlátairól szóló 2008. évi XLVIII. törvény (Grtv.)</w:t>
      </w:r>
    </w:p>
    <w:p w14:paraId="325BDDA9"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b/>
          <w:bCs/>
          <w:noProof/>
          <w:sz w:val="24"/>
          <w:szCs w:val="24"/>
          <w:lang w:eastAsia="en-GB"/>
        </w:rPr>
        <w:t>10. ADATKEZELÉSI TÁJÉKOZTATÓ MÓDOSÍTÁSA</w:t>
      </w:r>
    </w:p>
    <w:p w14:paraId="09536681"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Vállalkozásunk fenntartja magának a jogot jelen Adatkezelési tájékoztató módosítására, amelyről az érintetteket megfelelő módon tájékoztatja. Az adatkezeléssel kapcsolatos információk közzététele a:</w:t>
      </w:r>
    </w:p>
    <w:p w14:paraId="5F9008A0" w14:textId="6DF8B24C" w:rsidR="00E11F6A" w:rsidRPr="00E11F6A" w:rsidRDefault="0027668A" w:rsidP="00E11F6A">
      <w:pPr>
        <w:shd w:val="clear" w:color="auto" w:fill="FFFFFF"/>
        <w:spacing w:after="360" w:line="240" w:lineRule="auto"/>
        <w:rPr>
          <w:rFonts w:ascii="Arial" w:eastAsia="Times New Roman" w:hAnsi="Arial" w:cs="Arial"/>
          <w:noProof/>
          <w:sz w:val="24"/>
          <w:szCs w:val="24"/>
          <w:lang w:eastAsia="en-GB"/>
        </w:rPr>
      </w:pPr>
      <w:r>
        <w:rPr>
          <w:rFonts w:ascii="Arial" w:eastAsia="Times New Roman" w:hAnsi="Arial" w:cs="Arial"/>
          <w:noProof/>
          <w:sz w:val="24"/>
          <w:szCs w:val="24"/>
          <w:lang w:eastAsia="en-GB"/>
        </w:rPr>
        <w:t>krekk-info</w:t>
      </w:r>
      <w:r w:rsidR="00E11F6A" w:rsidRPr="00E11F6A">
        <w:rPr>
          <w:rFonts w:ascii="Arial" w:eastAsia="Times New Roman" w:hAnsi="Arial" w:cs="Arial"/>
          <w:noProof/>
          <w:sz w:val="24"/>
          <w:szCs w:val="24"/>
          <w:lang w:eastAsia="en-GB"/>
        </w:rPr>
        <w:t>.hu</w:t>
      </w:r>
    </w:p>
    <w:p w14:paraId="33A7D0F2" w14:textId="77777777" w:rsidR="00E11F6A" w:rsidRPr="00E11F6A" w:rsidRDefault="00E11F6A" w:rsidP="00E11F6A">
      <w:pPr>
        <w:shd w:val="clear" w:color="auto" w:fill="FFFFFF"/>
        <w:spacing w:after="360" w:line="240" w:lineRule="auto"/>
        <w:rPr>
          <w:rFonts w:ascii="Arial" w:eastAsia="Times New Roman" w:hAnsi="Arial" w:cs="Arial"/>
          <w:noProof/>
          <w:sz w:val="24"/>
          <w:szCs w:val="24"/>
          <w:lang w:eastAsia="en-GB"/>
        </w:rPr>
      </w:pPr>
      <w:r w:rsidRPr="00E11F6A">
        <w:rPr>
          <w:rFonts w:ascii="Arial" w:eastAsia="Times New Roman" w:hAnsi="Arial" w:cs="Arial"/>
          <w:noProof/>
          <w:sz w:val="24"/>
          <w:szCs w:val="24"/>
          <w:lang w:eastAsia="en-GB"/>
        </w:rPr>
        <w:t>weboldalon történik.</w:t>
      </w:r>
    </w:p>
    <w:p w14:paraId="49BD3495" w14:textId="77777777" w:rsidR="00CF305D" w:rsidRPr="00E11F6A" w:rsidRDefault="00CF305D">
      <w:pPr>
        <w:rPr>
          <w:noProof/>
        </w:rPr>
      </w:pPr>
    </w:p>
    <w:sectPr w:rsidR="00CF305D" w:rsidRPr="00E11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575A"/>
    <w:multiLevelType w:val="multilevel"/>
    <w:tmpl w:val="C12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847FD2"/>
    <w:multiLevelType w:val="multilevel"/>
    <w:tmpl w:val="E8D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570568">
    <w:abstractNumId w:val="1"/>
  </w:num>
  <w:num w:numId="2" w16cid:durableId="109736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C1"/>
    <w:rsid w:val="0027668A"/>
    <w:rsid w:val="00481F92"/>
    <w:rsid w:val="005E5F8D"/>
    <w:rsid w:val="009611C1"/>
    <w:rsid w:val="00CF305D"/>
    <w:rsid w:val="00E1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40C4"/>
  <w15:chartTrackingRefBased/>
  <w15:docId w15:val="{32650563-2F65-4405-B13C-6659D83F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u-HU"/>
    </w:rPr>
  </w:style>
  <w:style w:type="paragraph" w:styleId="Heading2">
    <w:name w:val="heading 2"/>
    <w:basedOn w:val="Normal"/>
    <w:link w:val="Heading2Char"/>
    <w:uiPriority w:val="9"/>
    <w:qFormat/>
    <w:rsid w:val="00E11F6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F6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11F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11F6A"/>
    <w:rPr>
      <w:b/>
      <w:bCs/>
    </w:rPr>
  </w:style>
  <w:style w:type="character" w:styleId="Hyperlink">
    <w:name w:val="Hyperlink"/>
    <w:basedOn w:val="DefaultParagraphFont"/>
    <w:uiPriority w:val="99"/>
    <w:unhideWhenUsed/>
    <w:rsid w:val="00E11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2269">
      <w:bodyDiv w:val="1"/>
      <w:marLeft w:val="0"/>
      <w:marRight w:val="0"/>
      <w:marTop w:val="0"/>
      <w:marBottom w:val="0"/>
      <w:divBdr>
        <w:top w:val="none" w:sz="0" w:space="0" w:color="auto"/>
        <w:left w:val="none" w:sz="0" w:space="0" w:color="auto"/>
        <w:bottom w:val="none" w:sz="0" w:space="0" w:color="auto"/>
        <w:right w:val="none" w:sz="0" w:space="0" w:color="auto"/>
      </w:divBdr>
      <w:divsChild>
        <w:div w:id="1838572265">
          <w:marLeft w:val="0"/>
          <w:marRight w:val="0"/>
          <w:marTop w:val="0"/>
          <w:marBottom w:val="300"/>
          <w:divBdr>
            <w:top w:val="none" w:sz="0" w:space="0" w:color="auto"/>
            <w:left w:val="none" w:sz="0" w:space="0" w:color="auto"/>
            <w:bottom w:val="none" w:sz="0" w:space="0" w:color="auto"/>
            <w:right w:val="none" w:sz="0" w:space="0" w:color="auto"/>
          </w:divBdr>
          <w:divsChild>
            <w:div w:id="2146775580">
              <w:marLeft w:val="0"/>
              <w:marRight w:val="0"/>
              <w:marTop w:val="0"/>
              <w:marBottom w:val="0"/>
              <w:divBdr>
                <w:top w:val="none" w:sz="0" w:space="0" w:color="auto"/>
                <w:left w:val="none" w:sz="0" w:space="0" w:color="auto"/>
                <w:bottom w:val="none" w:sz="0" w:space="0" w:color="auto"/>
                <w:right w:val="none" w:sz="0" w:space="0" w:color="auto"/>
              </w:divBdr>
            </w:div>
          </w:divsChild>
        </w:div>
        <w:div w:id="1085343208">
          <w:marLeft w:val="0"/>
          <w:marRight w:val="0"/>
          <w:marTop w:val="0"/>
          <w:marBottom w:val="0"/>
          <w:divBdr>
            <w:top w:val="none" w:sz="0" w:space="0" w:color="auto"/>
            <w:left w:val="none" w:sz="0" w:space="0" w:color="auto"/>
            <w:bottom w:val="none" w:sz="0" w:space="0" w:color="auto"/>
            <w:right w:val="none" w:sz="0" w:space="0" w:color="auto"/>
          </w:divBdr>
          <w:divsChild>
            <w:div w:id="1791044509">
              <w:marLeft w:val="0"/>
              <w:marRight w:val="0"/>
              <w:marTop w:val="0"/>
              <w:marBottom w:val="0"/>
              <w:divBdr>
                <w:top w:val="none" w:sz="0" w:space="0" w:color="auto"/>
                <w:left w:val="none" w:sz="0" w:space="0" w:color="auto"/>
                <w:bottom w:val="none" w:sz="0" w:space="0" w:color="auto"/>
                <w:right w:val="none" w:sz="0" w:space="0" w:color="auto"/>
              </w:divBdr>
              <w:divsChild>
                <w:div w:id="2831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analytics/learn/privacy.html?h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policies/technologies/types/" TargetMode="External"/><Relationship Id="rId5" Type="http://schemas.openxmlformats.org/officeDocument/2006/relationships/hyperlink" Target="https://krekk-inf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 Antal</dc:creator>
  <cp:keywords/>
  <dc:description/>
  <cp:lastModifiedBy>Kardos Antal</cp:lastModifiedBy>
  <cp:revision>4</cp:revision>
  <dcterms:created xsi:type="dcterms:W3CDTF">2022-09-12T12:15:00Z</dcterms:created>
  <dcterms:modified xsi:type="dcterms:W3CDTF">2022-10-08T08:40:00Z</dcterms:modified>
</cp:coreProperties>
</file>